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960DC6">
              <w:rPr>
                <w:b/>
                <w:sz w:val="32"/>
                <w:szCs w:val="32"/>
                <w:lang w:val="sr-Cyrl-RS"/>
              </w:rPr>
              <w:t>2023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1761D4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EF40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4697E">
              <w:t>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60DC6" w:rsidP="000528AB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60DC6" w:rsidP="000528AB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Шљунак, </w:t>
            </w:r>
            <w:r>
              <w:rPr>
                <w:b/>
                <w:lang w:val="sr-Cyrl-RS"/>
              </w:rPr>
              <w:lastRenderedPageBreak/>
              <w:t>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lastRenderedPageBreak/>
              <w:t>9</w:t>
            </w:r>
            <w:r w:rsidR="00CB662D"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</w:t>
            </w:r>
            <w:r>
              <w:rPr>
                <w:lang w:val="sr-Cyrl-RS"/>
              </w:rPr>
              <w:lastRenderedPageBreak/>
              <w:t>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60DC6">
              <w:rPr>
                <w:lang w:val="sr-Cyrl-RS"/>
              </w:rPr>
              <w:lastRenderedPageBreak/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B662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960DC6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400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D91C50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  <w:r w:rsidR="00D91C5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91C50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</w:t>
            </w:r>
            <w:r w:rsidR="00D91C50">
              <w:rPr>
                <w:b/>
                <w:lang w:val="sr-Cyrl-RS"/>
              </w:rPr>
              <w:t xml:space="preserve">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D91C50">
              <w:rPr>
                <w:lang w:val="sr-Cyrl-RS"/>
              </w:rPr>
              <w:t>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B26FD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DC43F1">
              <w:rPr>
                <w:b/>
                <w:lang w:val="sr-Cyrl-RS"/>
              </w:rPr>
              <w:t>7</w:t>
            </w:r>
            <w:r w:rsidR="00D91C5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Pr="00427E54" w:rsidRDefault="00D91C50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агрегат</w:t>
            </w:r>
            <w:r w:rsidR="00DC43F1">
              <w:rPr>
                <w:b/>
                <w:lang w:val="sr-Cyrl-RS"/>
              </w:rPr>
              <w:t>,апарати</w:t>
            </w:r>
            <w:bookmarkStart w:id="0" w:name="_GoBack"/>
            <w:bookmarkEnd w:id="0"/>
          </w:p>
        </w:tc>
        <w:tc>
          <w:tcPr>
            <w:tcW w:w="1987" w:type="dxa"/>
            <w:shd w:val="clear" w:color="auto" w:fill="FFFFFF" w:themeFill="background1"/>
          </w:tcPr>
          <w:p w:rsidR="00D91C50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91C50">
              <w:rPr>
                <w:lang w:val="sr-Cyrl-RS"/>
              </w:rPr>
              <w:t>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C32D69">
        <w:trPr>
          <w:gridAfter w:val="1"/>
          <w:wAfter w:w="247" w:type="dxa"/>
          <w:trHeight w:val="441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B26FD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DC43F1">
              <w:rPr>
                <w:b/>
                <w:lang w:val="sr-Cyrl-RS"/>
              </w:rPr>
              <w:t>8</w:t>
            </w:r>
            <w:r w:rsidR="00D91C5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септембар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D91C50">
            <w:pPr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960DC6">
        <w:rPr>
          <w:lang w:val="sr-Cyrl-RS"/>
        </w:rPr>
        <w:t>04</w:t>
      </w:r>
      <w:r w:rsidR="005C3AEC">
        <w:rPr>
          <w:lang w:val="sr-Cyrl-RS"/>
        </w:rPr>
        <w:t>.0</w:t>
      </w:r>
      <w:r w:rsidR="00960DC6">
        <w:rPr>
          <w:lang w:val="sr-Cyrl-RS"/>
        </w:rPr>
        <w:t>1</w:t>
      </w:r>
      <w:r w:rsidR="0052102E">
        <w:rPr>
          <w:lang w:val="sr-Cyrl-RS"/>
        </w:rPr>
        <w:t>.</w:t>
      </w:r>
      <w:r w:rsidR="00960DC6">
        <w:rPr>
          <w:lang w:val="sr-Cyrl-RS"/>
        </w:rPr>
        <w:t>2023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56" w:rsidRDefault="00EC4F56" w:rsidP="00C97EC2">
      <w:pPr>
        <w:spacing w:after="0" w:line="240" w:lineRule="auto"/>
      </w:pPr>
      <w:r>
        <w:separator/>
      </w:r>
    </w:p>
  </w:endnote>
  <w:endnote w:type="continuationSeparator" w:id="0">
    <w:p w:rsidR="00EC4F56" w:rsidRDefault="00EC4F5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E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56" w:rsidRDefault="00EC4F56" w:rsidP="00C97EC2">
      <w:pPr>
        <w:spacing w:after="0" w:line="240" w:lineRule="auto"/>
      </w:pPr>
      <w:r>
        <w:separator/>
      </w:r>
    </w:p>
  </w:footnote>
  <w:footnote w:type="continuationSeparator" w:id="0">
    <w:p w:rsidR="00EC4F56" w:rsidRDefault="00EC4F5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057E"/>
    <w:rsid w:val="007D6FDE"/>
    <w:rsid w:val="007E2B40"/>
    <w:rsid w:val="007E5B18"/>
    <w:rsid w:val="00813D38"/>
    <w:rsid w:val="00815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542AF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0573-59BB-47EC-83D6-6CA33567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5</cp:revision>
  <cp:lastPrinted>2023-01-13T07:39:00Z</cp:lastPrinted>
  <dcterms:created xsi:type="dcterms:W3CDTF">2023-01-12T12:32:00Z</dcterms:created>
  <dcterms:modified xsi:type="dcterms:W3CDTF">2023-01-13T07:40:00Z</dcterms:modified>
</cp:coreProperties>
</file>